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B2" w:rsidRDefault="009272B2" w:rsidP="009272B2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9272B2" w:rsidRDefault="009272B2" w:rsidP="009272B2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9272B2" w:rsidRDefault="009272B2" w:rsidP="009272B2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9272B2" w:rsidRDefault="009272B2" w:rsidP="009272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272B2" w:rsidRDefault="009272B2" w:rsidP="009272B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9272B2" w:rsidTr="00B00701">
        <w:tc>
          <w:tcPr>
            <w:tcW w:w="4253" w:type="dxa"/>
          </w:tcPr>
          <w:p w:rsidR="009272B2" w:rsidRDefault="009272B2" w:rsidP="00B00701">
            <w:pPr>
              <w:spacing w:line="254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УТВЕРЖДАЮ:</w:t>
            </w:r>
          </w:p>
          <w:p w:rsidR="009272B2" w:rsidRDefault="009272B2" w:rsidP="00B00701">
            <w:pPr>
              <w:spacing w:line="254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УМС</w:t>
            </w:r>
          </w:p>
          <w:p w:rsidR="009272B2" w:rsidRDefault="009272B2" w:rsidP="00B00701">
            <w:pPr>
              <w:spacing w:line="254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_________________факультета</w:t>
            </w:r>
          </w:p>
          <w:p w:rsidR="009272B2" w:rsidRPr="00773542" w:rsidRDefault="009272B2" w:rsidP="00773542">
            <w:pPr>
              <w:spacing w:line="254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Единак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А.Ю. _____________________</w:t>
            </w:r>
          </w:p>
        </w:tc>
      </w:tr>
    </w:tbl>
    <w:p w:rsidR="009272B2" w:rsidRDefault="009272B2" w:rsidP="009272B2">
      <w:pPr>
        <w:rPr>
          <w:rFonts w:eastAsia="Times New Roman"/>
          <w:b/>
          <w:bCs/>
          <w:color w:val="000000"/>
          <w:sz w:val="24"/>
          <w:szCs w:val="24"/>
        </w:rPr>
      </w:pPr>
    </w:p>
    <w:p w:rsidR="009272B2" w:rsidRDefault="009272B2" w:rsidP="009272B2">
      <w:pPr>
        <w:ind w:right="27"/>
        <w:rPr>
          <w:b/>
          <w:bCs/>
          <w:sz w:val="24"/>
          <w:szCs w:val="24"/>
        </w:rPr>
      </w:pPr>
    </w:p>
    <w:p w:rsidR="009272B2" w:rsidRDefault="009272B2" w:rsidP="009272B2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МЕТОДИЧЕСКИЕ РЕКОМЕНДАЦИИ ПО ДИСЦИПЛИНЕ</w:t>
      </w:r>
    </w:p>
    <w:p w:rsidR="009272B2" w:rsidRDefault="009272B2" w:rsidP="009272B2">
      <w:pPr>
        <w:jc w:val="center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.В.</w:t>
      </w:r>
      <w:r w:rsidR="0025302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  <w:r w:rsidR="00E16B47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9272B2" w:rsidRDefault="009272B2" w:rsidP="00927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mallCaps/>
          <w:sz w:val="36"/>
          <w:szCs w:val="28"/>
          <w:lang w:eastAsia="zh-CN"/>
        </w:rPr>
        <w:t>обработка и систематизация этноматериалов</w:t>
      </w:r>
    </w:p>
    <w:p w:rsidR="009272B2" w:rsidRDefault="009272B2" w:rsidP="009272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9272B2" w:rsidRDefault="009272B2" w:rsidP="009272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72B2" w:rsidRDefault="009272B2" w:rsidP="009272B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272B2" w:rsidRDefault="009272B2" w:rsidP="009272B2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272B2" w:rsidRDefault="009272B2" w:rsidP="008E3171">
      <w:pPr>
        <w:ind w:firstLine="708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Направление подготовки </w:t>
      </w:r>
      <w:r w:rsidR="008E3171"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 Культурология</w:t>
      </w:r>
    </w:p>
    <w:p w:rsidR="009272B2" w:rsidRDefault="009272B2" w:rsidP="008E3171">
      <w:pPr>
        <w:ind w:firstLine="708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8E3171"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r w:rsidR="008E3171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</w:p>
    <w:p w:rsidR="009272B2" w:rsidRDefault="009272B2" w:rsidP="008E3171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Квалификация (степень) выпускника: бакалавр</w:t>
      </w:r>
    </w:p>
    <w:p w:rsidR="009272B2" w:rsidRDefault="008E3171" w:rsidP="008E3171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обучения: очная</w:t>
      </w:r>
    </w:p>
    <w:p w:rsidR="009272B2" w:rsidRDefault="009272B2" w:rsidP="009272B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72B2" w:rsidRDefault="009272B2" w:rsidP="009272B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72B2" w:rsidRDefault="009272B2" w:rsidP="009272B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72B2" w:rsidRDefault="009272B2" w:rsidP="009272B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72B2" w:rsidRDefault="009272B2" w:rsidP="009272B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72B2" w:rsidRDefault="009272B2" w:rsidP="009272B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72B2" w:rsidRDefault="009272B2" w:rsidP="009272B2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72B2" w:rsidRDefault="009272B2" w:rsidP="009272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1400634046"/>
        <w:docPartObj>
          <w:docPartGallery w:val="Table of Contents"/>
          <w:docPartUnique/>
        </w:docPartObj>
      </w:sdtPr>
      <w:sdtContent>
        <w:p w:rsidR="009272B2" w:rsidRDefault="009272B2" w:rsidP="009272B2">
          <w:pPr>
            <w:keepNext/>
            <w:keepLines/>
            <w:spacing w:before="240" w:after="0"/>
            <w:rPr>
              <w:rFonts w:asciiTheme="majorHAnsi" w:eastAsiaTheme="majorEastAsia" w:hAnsiTheme="majorHAnsi" w:cstheme="majorBidi"/>
              <w:sz w:val="32"/>
              <w:szCs w:val="32"/>
              <w:lang w:eastAsia="ru-RU"/>
            </w:rPr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eastAsia="ru-RU"/>
            </w:rPr>
            <w:t>Оглавление</w:t>
          </w:r>
        </w:p>
        <w:p w:rsidR="009272B2" w:rsidRDefault="00CA01CE" w:rsidP="009272B2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CA01C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begin"/>
          </w:r>
          <w:r w:rsidR="009272B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CA01C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fldChar w:fldCharType="separate"/>
          </w:r>
          <w:hyperlink r:id="rId5" w:anchor="_Toc1491206" w:history="1"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1.</w:t>
            </w:r>
            <w:r w:rsidR="009272B2">
              <w:rPr>
                <w:rStyle w:val="a3"/>
                <w:rFonts w:eastAsiaTheme="minorEastAsia"/>
                <w:noProof/>
                <w:color w:val="auto"/>
                <w:u w:val="none"/>
                <w:lang w:eastAsia="ru-RU"/>
              </w:rPr>
              <w:tab/>
            </w:r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Введение</w:t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ab/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instrText xml:space="preserve"> PAGEREF _Toc1491206 \h </w:instrText>
            </w:r>
            <w:r>
              <w:rPr>
                <w:rStyle w:val="a3"/>
                <w:noProof/>
                <w:webHidden/>
                <w:color w:val="auto"/>
                <w:u w:val="none"/>
              </w:rPr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:rsidR="009272B2" w:rsidRDefault="00CA01CE" w:rsidP="009272B2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r:id="rId6" w:anchor="_Toc1491207" w:history="1"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2.</w:t>
            </w:r>
            <w:r w:rsidR="009272B2">
              <w:rPr>
                <w:rStyle w:val="a3"/>
                <w:rFonts w:eastAsiaTheme="minorEastAsia"/>
                <w:noProof/>
                <w:color w:val="auto"/>
                <w:u w:val="none"/>
                <w:lang w:eastAsia="ru-RU"/>
              </w:rPr>
              <w:tab/>
            </w:r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Формы самостоятельной работы обучающихся</w:t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ab/>
            </w:r>
          </w:hyperlink>
        </w:p>
        <w:p w:rsidR="009272B2" w:rsidRDefault="00CA01CE" w:rsidP="009272B2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r:id="rId7" w:anchor="_Toc1491208" w:history="1"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3.</w:t>
            </w:r>
            <w:r w:rsidR="009272B2">
              <w:rPr>
                <w:rStyle w:val="a3"/>
                <w:rFonts w:eastAsiaTheme="minorEastAsia"/>
                <w:noProof/>
                <w:color w:val="auto"/>
                <w:u w:val="none"/>
                <w:lang w:eastAsia="ru-RU"/>
              </w:rPr>
              <w:tab/>
            </w:r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Рекомендации по организации самостоятельной работы обучающихся</w:t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ab/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instrText xml:space="preserve"> PAGEREF _Toc1491208 \h </w:instrText>
            </w:r>
            <w:r>
              <w:rPr>
                <w:rStyle w:val="a3"/>
                <w:noProof/>
                <w:webHidden/>
                <w:color w:val="auto"/>
                <w:u w:val="none"/>
              </w:rPr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>7</w:t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:rsidR="009272B2" w:rsidRDefault="00CA01CE" w:rsidP="009272B2">
          <w:pPr>
            <w:pStyle w:val="2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r:id="rId8" w:anchor="_Toc1491209" w:history="1"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3.1</w:t>
            </w:r>
            <w:r w:rsidR="009272B2">
              <w:rPr>
                <w:rStyle w:val="a3"/>
                <w:rFonts w:eastAsiaTheme="minorEastAsia"/>
                <w:noProof/>
                <w:color w:val="auto"/>
                <w:u w:val="none"/>
                <w:lang w:eastAsia="ru-RU"/>
              </w:rPr>
              <w:tab/>
            </w:r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Общие рекомендации по организации самостоятельной работы обучающихся</w:t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ab/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instrText xml:space="preserve"> PAGEREF _Toc1491209 \h </w:instrText>
            </w:r>
            <w:r>
              <w:rPr>
                <w:rStyle w:val="a3"/>
                <w:noProof/>
                <w:webHidden/>
                <w:color w:val="auto"/>
                <w:u w:val="none"/>
              </w:rPr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>7</w:t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:rsidR="009272B2" w:rsidRDefault="00CA01CE" w:rsidP="009272B2">
          <w:pPr>
            <w:pStyle w:val="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r:id="rId9" w:anchor="_Toc1491210" w:history="1"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3.2 Методические рекомендации для студентов</w:t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ab/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instrText xml:space="preserve"> PAGEREF _Toc1491210 \h </w:instrText>
            </w:r>
            <w:r>
              <w:rPr>
                <w:rStyle w:val="a3"/>
                <w:noProof/>
                <w:webHidden/>
                <w:color w:val="auto"/>
                <w:u w:val="none"/>
              </w:rPr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>8</w:t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:rsidR="009272B2" w:rsidRDefault="00CA01CE" w:rsidP="009272B2">
          <w:pPr>
            <w:pStyle w:val="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r:id="rId10" w:anchor="_Toc1491211" w:history="1"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по отдельным формам самостоятельной работы</w:t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ab/>
            </w:r>
          </w:hyperlink>
        </w:p>
        <w:p w:rsidR="009272B2" w:rsidRDefault="00CA01CE" w:rsidP="009272B2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r:id="rId11" w:anchor="_Toc1491212" w:history="1">
            <w:r w:rsidR="009272B2">
              <w:rPr>
                <w:rStyle w:val="a3"/>
                <w:rFonts w:asciiTheme="majorHAnsi" w:eastAsiaTheme="majorEastAsia" w:hAnsiTheme="majorHAnsi" w:cs="Times New Roman"/>
                <w:noProof/>
                <w:lang w:eastAsia="ru-RU"/>
              </w:rPr>
              <w:t>4.</w:t>
            </w:r>
            <w:r w:rsidR="009272B2">
              <w:rPr>
                <w:rStyle w:val="a3"/>
                <w:rFonts w:eastAsiaTheme="minorEastAsia"/>
                <w:noProof/>
                <w:color w:val="auto"/>
                <w:u w:val="none"/>
                <w:lang w:eastAsia="ru-RU"/>
              </w:rPr>
              <w:tab/>
            </w:r>
            <w:r w:rsidR="009272B2">
              <w:rPr>
                <w:rStyle w:val="a3"/>
                <w:rFonts w:asciiTheme="majorHAnsi" w:eastAsiaTheme="majorEastAsia" w:hAnsiTheme="majorHAnsi" w:cstheme="majorBidi"/>
                <w:noProof/>
                <w:lang w:eastAsia="ru-RU"/>
              </w:rPr>
              <w:t>Оценка самостоятельной работы</w:t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ab/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instrText xml:space="preserve"> PAGEREF _Toc1491212 \h </w:instrText>
            </w:r>
            <w:r>
              <w:rPr>
                <w:rStyle w:val="a3"/>
                <w:noProof/>
                <w:webHidden/>
                <w:color w:val="auto"/>
                <w:u w:val="none"/>
              </w:rPr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9272B2">
              <w:rPr>
                <w:rStyle w:val="a3"/>
                <w:noProof/>
                <w:webHidden/>
                <w:color w:val="auto"/>
                <w:u w:val="none"/>
              </w:rPr>
              <w:t>11</w:t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:rsidR="009272B2" w:rsidRDefault="00CA01CE" w:rsidP="009272B2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:rsidR="009272B2" w:rsidRDefault="009272B2" w:rsidP="009272B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 w:rsidR="009272B2" w:rsidRDefault="009272B2" w:rsidP="009272B2">
      <w:pPr>
        <w:keepNext/>
        <w:keepLines/>
        <w:numPr>
          <w:ilvl w:val="0"/>
          <w:numId w:val="1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bookmarkStart w:id="1" w:name="_Toc1491206"/>
      <w:r>
        <w:rPr>
          <w:rFonts w:ascii="Times New Roman" w:eastAsiaTheme="majorEastAsia" w:hAnsi="Times New Roman" w:cs="Times New Roman"/>
          <w:sz w:val="24"/>
          <w:szCs w:val="24"/>
          <w:lang w:eastAsia="ru-RU"/>
        </w:rPr>
        <w:lastRenderedPageBreak/>
        <w:t>Введение</w:t>
      </w:r>
      <w:bookmarkEnd w:id="1"/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 «Обработка и систематизация этноматериалов»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 «Обработка и систематизация этноматериалов»  определены соответствующей рабочей программой дисциплины.</w:t>
      </w: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9272B2" w:rsidRDefault="009272B2" w:rsidP="009272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272B2" w:rsidRDefault="009272B2" w:rsidP="009272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9272B2" w:rsidRDefault="009272B2" w:rsidP="009272B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9272B2" w:rsidRDefault="009272B2" w:rsidP="009272B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9272B2" w:rsidRDefault="009272B2" w:rsidP="009272B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9272B2" w:rsidRDefault="009272B2" w:rsidP="009272B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272B2" w:rsidRDefault="009272B2" w:rsidP="009272B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9272B2" w:rsidRDefault="009272B2" w:rsidP="009272B2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исследовательских умений;</w:t>
      </w:r>
    </w:p>
    <w:p w:rsidR="009272B2" w:rsidRDefault="009272B2" w:rsidP="009272B2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др.).</w:t>
      </w: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9272B2" w:rsidRDefault="009272B2" w:rsidP="00927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2B2" w:rsidRDefault="009272B2" w:rsidP="00927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2B2" w:rsidRDefault="009272B2" w:rsidP="009272B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самостоятельной работы  </w:t>
      </w:r>
    </w:p>
    <w:p w:rsidR="009272B2" w:rsidRDefault="009272B2" w:rsidP="009272B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2B2" w:rsidRPr="009272B2" w:rsidRDefault="009272B2" w:rsidP="009272B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Самостоятельная работа студентов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очного отделения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r w:rsidRPr="009272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дисциплине </w:t>
      </w:r>
      <w:r w:rsidRPr="009272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272B2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Start"/>
      <w:r w:rsidRPr="009272B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9272B2">
        <w:rPr>
          <w:rFonts w:ascii="Times New Roman" w:eastAsia="Times New Roman" w:hAnsi="Times New Roman" w:cs="Times New Roman"/>
          <w:b/>
          <w:sz w:val="24"/>
          <w:szCs w:val="24"/>
        </w:rPr>
        <w:t>.В.ДВ.04.0</w:t>
      </w:r>
      <w:r w:rsidR="008E317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272B2">
        <w:rPr>
          <w:rFonts w:ascii="Times New Roman" w:eastAsia="Times New Roman" w:hAnsi="Times New Roman" w:cs="Times New Roman"/>
          <w:b/>
          <w:bCs/>
          <w:i/>
          <w:smallCaps/>
          <w:sz w:val="24"/>
          <w:szCs w:val="24"/>
          <w:lang w:eastAsia="zh-CN"/>
        </w:rPr>
        <w:t>обработка и систематизация этноматериалов</w:t>
      </w:r>
      <w:r>
        <w:rPr>
          <w:rFonts w:ascii="Times New Roman" w:eastAsia="Times New Roman" w:hAnsi="Times New Roman" w:cs="Times New Roman"/>
          <w:b/>
          <w:bCs/>
          <w:i/>
          <w:smallCaps/>
          <w:sz w:val="24"/>
          <w:szCs w:val="24"/>
          <w:lang w:eastAsia="zh-CN"/>
        </w:rPr>
        <w:t>».</w:t>
      </w: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95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67"/>
        <w:gridCol w:w="3885"/>
        <w:gridCol w:w="4651"/>
        <w:gridCol w:w="992"/>
      </w:tblGrid>
      <w:tr w:rsidR="009272B2" w:rsidTr="009272B2">
        <w:trPr>
          <w:cantSplit/>
          <w:trHeight w:val="1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72B2" w:rsidRDefault="009272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bookmarkStart w:id="2" w:name="_Toc1491208"/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72B2" w:rsidRDefault="009272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9272B2" w:rsidRDefault="009272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72B2" w:rsidRDefault="009272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2B2" w:rsidRDefault="009272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9272B2" w:rsidTr="002530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72B2" w:rsidRDefault="009272B2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72B2" w:rsidRDefault="009272B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Жанровая атрибуция этноматериалов.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72B2" w:rsidRDefault="009272B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9272B2" w:rsidRDefault="009272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к тесту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2B2" w:rsidRDefault="00E16B47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E16B47" w:rsidTr="002530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B47" w:rsidRDefault="00E16B47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B47" w:rsidRDefault="00E16B47">
            <w:pPr>
              <w:tabs>
                <w:tab w:val="left" w:pos="708"/>
              </w:tabs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оставления реестров аудио- и видеозаписей. 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B47" w:rsidRDefault="00E1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Практика написания фрагмента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аудиореестра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B47" w:rsidRDefault="00E16B47">
            <w:r w:rsidRPr="00B0442F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E16B47" w:rsidTr="002530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B47" w:rsidRDefault="00E16B47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B47" w:rsidRDefault="00E16B47">
            <w:pPr>
              <w:tabs>
                <w:tab w:val="left" w:pos="708"/>
              </w:tabs>
              <w:spacing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Этнографические сведения и репертуарные списки.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B47" w:rsidRDefault="00E16B4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Изучение учебного материала по рекомендованным источникам. Практика составления репертуарного списка.</w:t>
            </w:r>
          </w:p>
          <w:p w:rsidR="00E16B47" w:rsidRDefault="00E1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Подготовка к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B47" w:rsidRDefault="00E16B47">
            <w:r w:rsidRPr="00B0442F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E16B47" w:rsidTr="002530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B47" w:rsidRDefault="00E16B47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B47" w:rsidRDefault="00E16B47">
            <w:pPr>
              <w:tabs>
                <w:tab w:val="left" w:pos="708"/>
              </w:tabs>
              <w:spacing w:line="254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Опись экспедиционных коллекций и других фольклорных документов.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B47" w:rsidRDefault="00E16B4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Практическое закрепление навыков формирования  описи коллекций.</w:t>
            </w:r>
          </w:p>
          <w:p w:rsidR="00E16B47" w:rsidRDefault="00E16B4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Подготовка к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B47" w:rsidRDefault="00E16B47">
            <w:r w:rsidRPr="00B0442F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E16B47" w:rsidTr="002530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6B47" w:rsidRDefault="00E16B47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B47" w:rsidRDefault="00E16B47">
            <w:pPr>
              <w:tabs>
                <w:tab w:val="left" w:pos="708"/>
              </w:tabs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Составление статистических сведений о работе экспедиции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B47" w:rsidRDefault="00E16B4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Закрепление плясовых навыков к процессу  освоения многофигурных танцев, подбор текстов частушек.</w:t>
            </w:r>
          </w:p>
          <w:p w:rsidR="00E16B47" w:rsidRDefault="00E16B47">
            <w:pPr>
              <w:pStyle w:val="a6"/>
              <w:shd w:val="clear" w:color="auto" w:fill="FFFFFF"/>
              <w:tabs>
                <w:tab w:val="clear" w:pos="360"/>
                <w:tab w:val="left" w:pos="708"/>
              </w:tabs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hd w:val="clear" w:color="auto" w:fill="FFFFFF"/>
              </w:rPr>
            </w:pPr>
            <w:r>
              <w:rPr>
                <w:lang w:eastAsia="zh-CN"/>
              </w:rPr>
              <w:t>Подготовка к выполнению творческого задания: описание многофигурного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B47" w:rsidRDefault="00E16B47">
            <w:r w:rsidRPr="00B0442F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E16B47" w:rsidTr="002530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6B47" w:rsidRDefault="00E16B47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B47" w:rsidRDefault="00E16B47">
            <w:pPr>
              <w:tabs>
                <w:tab w:val="left" w:pos="708"/>
              </w:tabs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документов (фото, видео и цифровые).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B47" w:rsidRDefault="00E16B4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Изучение учебного материала по рекомендованным источникам.</w:t>
            </w:r>
          </w:p>
          <w:p w:rsidR="00E16B47" w:rsidRDefault="00E16B4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Практическое закрепление навыков составления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фотореестра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B47" w:rsidRDefault="00E16B47"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</w:tr>
      <w:tr w:rsidR="00E16B47" w:rsidTr="0025302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6B47" w:rsidRDefault="00E16B47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B47" w:rsidRDefault="00E16B47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Фондирование материалов. Основные и вспомогательные фонды. </w:t>
            </w:r>
          </w:p>
          <w:p w:rsidR="00E16B47" w:rsidRDefault="00E16B47">
            <w:pPr>
              <w:tabs>
                <w:tab w:val="left" w:pos="708"/>
              </w:tabs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Фондирование материалов. Основные и вспомогательные фонды. Составление каталогов, указателей.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6B47" w:rsidRDefault="00E16B47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E16B47" w:rsidRDefault="00E16B47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Выполнение контрольной работы по формам первичной обработки фольклорно-этнографических материалов.</w:t>
            </w:r>
          </w:p>
          <w:p w:rsidR="00E16B47" w:rsidRDefault="00E16B47">
            <w:pPr>
              <w:spacing w:after="0" w:line="19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E16B47" w:rsidRDefault="00E16B47">
            <w:pPr>
              <w:spacing w:after="0" w:line="192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Подготовка к итоговому тесту.</w:t>
            </w:r>
          </w:p>
          <w:p w:rsidR="00E16B47" w:rsidRDefault="00E16B47">
            <w:pPr>
              <w:pStyle w:val="a6"/>
              <w:shd w:val="clear" w:color="auto" w:fill="FFFFFF"/>
              <w:tabs>
                <w:tab w:val="clear" w:pos="360"/>
                <w:tab w:val="left" w:pos="708"/>
              </w:tabs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B47" w:rsidRDefault="00E16B47">
            <w:r w:rsidRPr="00B0442F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</w:tbl>
    <w:p w:rsidR="009272B2" w:rsidRDefault="009272B2" w:rsidP="009272B2">
      <w:pPr>
        <w:keepNext/>
        <w:keepLines/>
        <w:numPr>
          <w:ilvl w:val="0"/>
          <w:numId w:val="1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2"/>
    </w:p>
    <w:p w:rsidR="009272B2" w:rsidRDefault="009272B2" w:rsidP="00927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2B2" w:rsidRDefault="009272B2" w:rsidP="009272B2">
      <w:pPr>
        <w:keepNext/>
        <w:keepLines/>
        <w:numPr>
          <w:ilvl w:val="1"/>
          <w:numId w:val="1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bookmarkStart w:id="3" w:name="_Toc1491209"/>
      <w:r>
        <w:rPr>
          <w:rFonts w:ascii="Times New Roman" w:eastAsiaTheme="majorEastAsia" w:hAnsi="Times New Roman" w:cs="Times New Roman"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3"/>
    </w:p>
    <w:p w:rsidR="009272B2" w:rsidRDefault="009272B2" w:rsidP="009272B2">
      <w:pPr>
        <w:keepNext/>
        <w:keepLines/>
        <w:spacing w:before="40" w:after="0" w:line="240" w:lineRule="auto"/>
        <w:ind w:left="750"/>
        <w:outlineLvl w:val="1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  <w:lang w:eastAsia="ru-RU"/>
        </w:rPr>
      </w:pPr>
    </w:p>
    <w:p w:rsidR="009272B2" w:rsidRDefault="009272B2" w:rsidP="009272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9272B2" w:rsidRDefault="009272B2" w:rsidP="0092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 организации самостоятельной работы студентов включает в себя следующие этапы:</w:t>
      </w:r>
    </w:p>
    <w:p w:rsidR="009272B2" w:rsidRDefault="009272B2" w:rsidP="009272B2">
      <w:pPr>
        <w:numPr>
          <w:ilvl w:val="0"/>
          <w:numId w:val="3"/>
        </w:numPr>
        <w:tabs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9272B2" w:rsidRDefault="009272B2" w:rsidP="009272B2">
      <w:pPr>
        <w:numPr>
          <w:ilvl w:val="0"/>
          <w:numId w:val="3"/>
        </w:numPr>
        <w:tabs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9272B2" w:rsidRDefault="009272B2" w:rsidP="009272B2">
      <w:pPr>
        <w:numPr>
          <w:ilvl w:val="0"/>
          <w:numId w:val="3"/>
        </w:numPr>
        <w:tabs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9272B2" w:rsidRDefault="009272B2" w:rsidP="009272B2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9272B2" w:rsidRDefault="009272B2" w:rsidP="009272B2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9272B2" w:rsidRDefault="009272B2" w:rsidP="009272B2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9272B2" w:rsidRDefault="009272B2" w:rsidP="009272B2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:rsidR="009272B2" w:rsidRDefault="009272B2" w:rsidP="009272B2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:rsidR="009272B2" w:rsidRDefault="009272B2" w:rsidP="009272B2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bookmarkStart w:id="4" w:name="_Toc1491210"/>
      <w:r>
        <w:rPr>
          <w:rFonts w:ascii="Times New Roman" w:eastAsiaTheme="majorEastAsia" w:hAnsi="Times New Roman" w:cs="Times New Roman"/>
          <w:sz w:val="24"/>
          <w:szCs w:val="24"/>
          <w:lang w:eastAsia="ru-RU"/>
        </w:rPr>
        <w:t>3.2 Методические рекомендации для студентов</w:t>
      </w:r>
      <w:bookmarkEnd w:id="4"/>
    </w:p>
    <w:p w:rsidR="009272B2" w:rsidRDefault="009272B2" w:rsidP="009272B2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lang w:eastAsia="ru-RU"/>
        </w:rPr>
      </w:pPr>
    </w:p>
    <w:p w:rsidR="009272B2" w:rsidRDefault="009272B2" w:rsidP="009272B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и конспектирование основной и дополнительной литературы</w:t>
      </w:r>
    </w:p>
    <w:p w:rsidR="009272B2" w:rsidRDefault="009272B2" w:rsidP="009272B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учебно-методической и научной литературой.  Поиск информации по теме</w:t>
      </w:r>
    </w:p>
    <w:p w:rsidR="009272B2" w:rsidRDefault="009272B2" w:rsidP="009272B2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подбора литературы в библиотеке используются алфавитный и систематический каталоги.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Полезно составлять опорные конспекты. 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первичное и вторичное. 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вторичного чтения  полное усвоение смысла целого (по счету это чтение может быть и не вторым, а третьим или четвертым).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Тезирование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Выделите главное, составьте план;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Грамотно записывайте цитаты. Цитируя, учитывайте лаконичность, значимость мысли.</w:t>
      </w:r>
    </w:p>
    <w:p w:rsidR="009272B2" w:rsidRDefault="009272B2" w:rsidP="009272B2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9272B2" w:rsidRDefault="009272B2" w:rsidP="009272B2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lang w:eastAsia="ru-RU"/>
        </w:rPr>
      </w:pP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Перечень учебно-методического обеспечения по дисциплине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(учебники, методические</w:t>
      </w:r>
      <w:r w:rsidR="00253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рекомендации, учебно-методические и методические материалы, пособия, рабочие</w:t>
      </w:r>
      <w:r w:rsidR="00253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тетради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образовательные технологии.</w:t>
      </w: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дисциплины используются традиционные и интерактивные</w:t>
      </w:r>
      <w:r w:rsidR="00253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технологии:</w:t>
      </w: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-лекция-информация; проблемная лекция; лекция-визуализация; лекция-конференция.</w:t>
      </w: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спецсеминар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семинар исследовательского типа; семинар-беседа; семинар-дискуссия;</w:t>
      </w: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проектные технологии, презентация и проектная деятельность с использованием</w:t>
      </w: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мультимедиа.</w:t>
      </w: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2B2" w:rsidRPr="00253026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2B2" w:rsidRPr="00253026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30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Примерные контрольные вопросы и задания для самостоятельной работы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53026">
        <w:rPr>
          <w:rFonts w:ascii="Times New Roman" w:hAnsi="Times New Roman" w:cs="Times New Roman"/>
        </w:rPr>
        <w:t>Что предполагает из себя процесс обработки и систематизации фольклорно-этнографических материалов(ФЭМ)?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Определите значение процесса паспортизации ФЭМ. Какие показатели включает паспортизация?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Жанровая атрибуция ФЭМ – это…..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Какой фольклорный текст получает самостоятельную единицу записи?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Реестр ФЭМ – это…….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Назовите основные виды реестров и существенные отличия между ними.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Какие данные (уровни информации) должны быть зафиксированы в реестрах?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 xml:space="preserve">Перечислите, что включают «рукописные материалы». 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Определите содержание и цель экспедиционного дневника.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 xml:space="preserve">Что такое </w:t>
      </w:r>
      <w:r w:rsidRPr="00253026">
        <w:rPr>
          <w:rFonts w:ascii="Times New Roman" w:hAnsi="Times New Roman" w:cs="Times New Roman"/>
          <w:i/>
        </w:rPr>
        <w:t>репертуарный список</w:t>
      </w:r>
      <w:r w:rsidRPr="00253026">
        <w:rPr>
          <w:rFonts w:ascii="Times New Roman" w:hAnsi="Times New Roman" w:cs="Times New Roman"/>
        </w:rPr>
        <w:t xml:space="preserve"> и по каким правилам он формируется?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Перечислите основные разделы описи коллекции.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Для чего необходимы статистические сведения по экспедиции? Какие показатели включены в статистику?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 xml:space="preserve">Что такое </w:t>
      </w:r>
      <w:r w:rsidRPr="00253026">
        <w:rPr>
          <w:rFonts w:ascii="Times New Roman" w:hAnsi="Times New Roman" w:cs="Times New Roman"/>
          <w:i/>
        </w:rPr>
        <w:t>перечни</w:t>
      </w:r>
      <w:r w:rsidRPr="00253026">
        <w:rPr>
          <w:rFonts w:ascii="Times New Roman" w:hAnsi="Times New Roman" w:cs="Times New Roman"/>
        </w:rPr>
        <w:t xml:space="preserve"> в контексте обработки и систематизации ФЭМ? Как составляют перечни этнографических материалов?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i/>
        </w:rPr>
      </w:pPr>
      <w:r w:rsidRPr="00253026">
        <w:rPr>
          <w:rFonts w:ascii="Times New Roman" w:hAnsi="Times New Roman" w:cs="Times New Roman"/>
        </w:rPr>
        <w:t xml:space="preserve">Дайте определение следующих понятий: </w:t>
      </w:r>
      <w:r w:rsidRPr="00253026">
        <w:rPr>
          <w:rFonts w:ascii="Times New Roman" w:hAnsi="Times New Roman" w:cs="Times New Roman"/>
          <w:i/>
        </w:rPr>
        <w:t>каталог, указатель.</w:t>
      </w:r>
    </w:p>
    <w:p w:rsidR="009272B2" w:rsidRPr="00253026" w:rsidRDefault="009272B2" w:rsidP="009272B2">
      <w:pPr>
        <w:pStyle w:val="a4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>Перечислите все известные вам хранилища (фонды, коллекции) фольклорно-этнографических материалов.</w:t>
      </w:r>
    </w:p>
    <w:p w:rsidR="009272B2" w:rsidRDefault="009272B2" w:rsidP="009272B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</w:rPr>
      </w:pPr>
      <w:r w:rsidRPr="00253026">
        <w:rPr>
          <w:rFonts w:ascii="Times New Roman" w:hAnsi="Times New Roman" w:cs="Times New Roman"/>
        </w:rPr>
        <w:t xml:space="preserve">Изучите содержание каталога коллекций Собрания документальных материалов по русскому фольклору и этнографии, традиционной культуре народов России и зарубежных стран Фольклорно-этнографического центра имени А. М. </w:t>
      </w:r>
      <w:proofErr w:type="spellStart"/>
      <w:r w:rsidRPr="00253026">
        <w:rPr>
          <w:rFonts w:ascii="Times New Roman" w:hAnsi="Times New Roman" w:cs="Times New Roman"/>
        </w:rPr>
        <w:t>Мехнецова</w:t>
      </w:r>
      <w:proofErr w:type="spellEnd"/>
      <w:r w:rsidRPr="00253026">
        <w:rPr>
          <w:rFonts w:ascii="Times New Roman" w:hAnsi="Times New Roman" w:cs="Times New Roman"/>
        </w:rPr>
        <w:t xml:space="preserve"> Санкт-Петербургской государственной консерватории. Сделайте краткую аннотацию этого документа. </w:t>
      </w:r>
      <w:hyperlink r:id="rId12" w:history="1">
        <w:r w:rsidR="00253026" w:rsidRPr="00205E47">
          <w:rPr>
            <w:rStyle w:val="a3"/>
            <w:rFonts w:ascii="Times New Roman" w:hAnsi="Times New Roman" w:cs="Times New Roman"/>
          </w:rPr>
          <w:t>http://www.conservatory.ru/sveden/files/Metod_5_Metod_mat_53.03.06_Ethnomusicology_Katalog.pdf</w:t>
        </w:r>
      </w:hyperlink>
    </w:p>
    <w:p w:rsidR="00253026" w:rsidRPr="00253026" w:rsidRDefault="00253026" w:rsidP="009272B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72B2" w:rsidRPr="00253026" w:rsidRDefault="009272B2" w:rsidP="009272B2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bookmarkStart w:id="5" w:name="_Toc1491212"/>
      <w:r w:rsidRPr="00253026">
        <w:rPr>
          <w:rFonts w:ascii="Times New Roman" w:eastAsiaTheme="majorEastAsia" w:hAnsi="Times New Roman" w:cs="Times New Roman"/>
          <w:sz w:val="24"/>
          <w:szCs w:val="24"/>
          <w:lang w:eastAsia="ru-RU"/>
        </w:rPr>
        <w:t>Оценка самостоятельной работы</w:t>
      </w:r>
      <w:bookmarkEnd w:id="5"/>
      <w:r w:rsidRPr="00253026">
        <w:rPr>
          <w:rFonts w:ascii="Times New Roman" w:eastAsiaTheme="majorEastAsia" w:hAnsi="Times New Roman" w:cs="Times New Roman"/>
          <w:sz w:val="24"/>
          <w:szCs w:val="24"/>
          <w:lang w:eastAsia="ru-RU"/>
        </w:rPr>
        <w:t xml:space="preserve"> </w:t>
      </w: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Организованная технология обучения позволяет оценить работу студентов по  пятибалльной системе оценивания. Это регулярное отслеживание качества усвоения знаний и умений в учебном процессе, выполнения планового объема самостоятельной работы. Ведение пятибалльной системы оценки позволяет, с одной стороны, отразить в балльном диапазоне индивидуальные особенности студентов, а с другой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объективно оценить в баллах усилия студентов, затраченные на выполнение отдельных видов работ. Так каждый вид учебной деятельности приобретает свою «цену». Получается, что «стоимость» работы, выполненной студентом безупречно, является количественной мерой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качества его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той совокупности изученного им учебного материала, которая была необходима для успешного выполнения задания. </w:t>
      </w: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использовании бальной системы:</w:t>
      </w:r>
    </w:p>
    <w:p w:rsidR="009272B2" w:rsidRDefault="009272B2" w:rsidP="009272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9272B2" w:rsidRDefault="009272B2" w:rsidP="009272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9272B2" w:rsidRDefault="009272B2" w:rsidP="009272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9272B2" w:rsidRDefault="009272B2" w:rsidP="009272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:rsidR="009272B2" w:rsidRDefault="009272B2" w:rsidP="009272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информация используется как средство организации учебной деятельности, а не как цель обучения.</w:t>
      </w: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обеспечивает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9272B2" w:rsidRDefault="009272B2" w:rsidP="0092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9272B2" w:rsidRDefault="009272B2" w:rsidP="00927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2B2" w:rsidRDefault="009272B2" w:rsidP="009272B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Составитель(и): </w:t>
      </w:r>
    </w:p>
    <w:p w:rsidR="009272B2" w:rsidRDefault="009272B2" w:rsidP="009272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доцент кафедры культурного наследия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Федотовская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О.А</w:t>
      </w:r>
      <w:r w:rsidR="008E3171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9272B2" w:rsidRDefault="009272B2" w:rsidP="009272B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272B2" w:rsidRDefault="009272B2" w:rsidP="009272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272B2" w:rsidRDefault="009272B2" w:rsidP="009272B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одобрена на заседании кафедры культурного наследия</w:t>
      </w:r>
    </w:p>
    <w:p w:rsidR="009272B2" w:rsidRDefault="009272B2" w:rsidP="009272B2">
      <w:pPr>
        <w:spacing w:after="0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от 30 августа  2021 года, протокол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1.</w:t>
      </w:r>
    </w:p>
    <w:p w:rsidR="009272B2" w:rsidRDefault="009272B2" w:rsidP="009272B2"/>
    <w:p w:rsidR="0027346B" w:rsidRDefault="0027346B"/>
    <w:sectPr w:rsidR="0027346B" w:rsidSect="00CA0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2151EA1"/>
    <w:multiLevelType w:val="hybridMultilevel"/>
    <w:tmpl w:val="90B86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7472040"/>
    <w:multiLevelType w:val="hybridMultilevel"/>
    <w:tmpl w:val="E128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326729F"/>
    <w:multiLevelType w:val="hybridMultilevel"/>
    <w:tmpl w:val="F9827D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DE5"/>
    <w:rsid w:val="000D1DE5"/>
    <w:rsid w:val="00253026"/>
    <w:rsid w:val="0027346B"/>
    <w:rsid w:val="00292F3E"/>
    <w:rsid w:val="0043169E"/>
    <w:rsid w:val="00773542"/>
    <w:rsid w:val="008E3171"/>
    <w:rsid w:val="009272B2"/>
    <w:rsid w:val="00CA01CE"/>
    <w:rsid w:val="00E1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B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72B2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semiHidden/>
    <w:unhideWhenUsed/>
    <w:rsid w:val="009272B2"/>
    <w:pPr>
      <w:spacing w:after="100"/>
      <w:ind w:left="220"/>
    </w:pPr>
  </w:style>
  <w:style w:type="paragraph" w:styleId="a4">
    <w:name w:val="List Paragraph"/>
    <w:basedOn w:val="a"/>
    <w:uiPriority w:val="34"/>
    <w:qFormat/>
    <w:rsid w:val="009272B2"/>
    <w:pPr>
      <w:ind w:left="720"/>
      <w:contextualSpacing/>
    </w:p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6"/>
    <w:locked/>
    <w:rsid w:val="009272B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aliases w:val="Обычный (Web),Обычный (Web)1,Обычный (веб) Знак Знак Знак Знак"/>
    <w:basedOn w:val="a"/>
    <w:link w:val="a5"/>
    <w:unhideWhenUsed/>
    <w:qFormat/>
    <w:rsid w:val="009272B2"/>
    <w:pPr>
      <w:tabs>
        <w:tab w:val="num" w:pos="360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2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2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60;&#1077;&#1076;&#1086;&#1090;&#1086;&#1074;&#1089;&#1082;&#1072;&#1103;%20&#1054;.&#1040;\&#1048;&#1085;&#1089;&#1090;&#1080;&#1090;&#1091;&#1090;%20&#1082;&#1091;&#1083;&#1100;&#1090;&#1091;&#1088;&#1099;\&#1082;&#1072;&#1092;&#1077;&#1076;&#1088;&#1072;\&#1055;&#1056;&#1054;&#1043;&#1056;&#1040;&#1052;&#1052;&#1067;%202021,&#1053;&#1054;&#1071;&#1041;&#1056;&#1068;\&#1057;&#1056;&#1057;\&#1057;&#1056;&#1057;%20&#1050;&#1091;&#1083;&#1100;&#1090;&#1091;&#1088;&#1072;%20&#1089;&#1091;&#1073;&#1101;&#1090;&#1085;&#1086;&#1089;&#1086;&#1074;%20&#1056;&#1086;&#1089;&#1089;&#1080;&#1080;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60;&#1077;&#1076;&#1086;&#1090;&#1086;&#1074;&#1089;&#1082;&#1072;&#1103;%20&#1054;.&#1040;\&#1048;&#1085;&#1089;&#1090;&#1080;&#1090;&#1091;&#1090;%20&#1082;&#1091;&#1083;&#1100;&#1090;&#1091;&#1088;&#1099;\&#1082;&#1072;&#1092;&#1077;&#1076;&#1088;&#1072;\&#1055;&#1056;&#1054;&#1043;&#1056;&#1040;&#1052;&#1052;&#1067;%202021,&#1053;&#1054;&#1071;&#1041;&#1056;&#1068;\&#1057;&#1056;&#1057;\&#1057;&#1056;&#1057;%20&#1050;&#1091;&#1083;&#1100;&#1090;&#1091;&#1088;&#1072;%20&#1089;&#1091;&#1073;&#1101;&#1090;&#1085;&#1086;&#1089;&#1086;&#1074;%20&#1056;&#1086;&#1089;&#1089;&#1080;&#1080;.docx" TargetMode="External"/><Relationship Id="rId12" Type="http://schemas.openxmlformats.org/officeDocument/2006/relationships/hyperlink" Target="http://www.conservatory.ru/sveden/files/Metod_5_Metod_mat_53.03.06_Ethnomusicology_Katalo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60;&#1077;&#1076;&#1086;&#1090;&#1086;&#1074;&#1089;&#1082;&#1072;&#1103;%20&#1054;.&#1040;\&#1048;&#1085;&#1089;&#1090;&#1080;&#1090;&#1091;&#1090;%20&#1082;&#1091;&#1083;&#1100;&#1090;&#1091;&#1088;&#1099;\&#1082;&#1072;&#1092;&#1077;&#1076;&#1088;&#1072;\&#1055;&#1056;&#1054;&#1043;&#1056;&#1040;&#1052;&#1052;&#1067;%202021,&#1053;&#1054;&#1071;&#1041;&#1056;&#1068;\&#1057;&#1056;&#1057;\&#1057;&#1056;&#1057;%20&#1050;&#1091;&#1083;&#1100;&#1090;&#1091;&#1088;&#1072;%20&#1089;&#1091;&#1073;&#1101;&#1090;&#1085;&#1086;&#1089;&#1086;&#1074;%20&#1056;&#1086;&#1089;&#1089;&#1080;&#1080;.docx" TargetMode="External"/><Relationship Id="rId11" Type="http://schemas.openxmlformats.org/officeDocument/2006/relationships/hyperlink" Target="file:///D:\&#1060;&#1077;&#1076;&#1086;&#1090;&#1086;&#1074;&#1089;&#1082;&#1072;&#1103;%20&#1054;.&#1040;\&#1048;&#1085;&#1089;&#1090;&#1080;&#1090;&#1091;&#1090;%20&#1082;&#1091;&#1083;&#1100;&#1090;&#1091;&#1088;&#1099;\&#1082;&#1072;&#1092;&#1077;&#1076;&#1088;&#1072;\&#1055;&#1056;&#1054;&#1043;&#1056;&#1040;&#1052;&#1052;&#1067;%202021,&#1053;&#1054;&#1071;&#1041;&#1056;&#1068;\&#1057;&#1056;&#1057;\&#1057;&#1056;&#1057;%20&#1050;&#1091;&#1083;&#1100;&#1090;&#1091;&#1088;&#1072;%20&#1089;&#1091;&#1073;&#1101;&#1090;&#1085;&#1086;&#1089;&#1086;&#1074;%20&#1056;&#1086;&#1089;&#1089;&#1080;&#1080;.docx" TargetMode="External"/><Relationship Id="rId5" Type="http://schemas.openxmlformats.org/officeDocument/2006/relationships/hyperlink" Target="file:///D:\&#1060;&#1077;&#1076;&#1086;&#1090;&#1086;&#1074;&#1089;&#1082;&#1072;&#1103;%20&#1054;.&#1040;\&#1048;&#1085;&#1089;&#1090;&#1080;&#1090;&#1091;&#1090;%20&#1082;&#1091;&#1083;&#1100;&#1090;&#1091;&#1088;&#1099;\&#1082;&#1072;&#1092;&#1077;&#1076;&#1088;&#1072;\&#1055;&#1056;&#1054;&#1043;&#1056;&#1040;&#1052;&#1052;&#1067;%202021,&#1053;&#1054;&#1071;&#1041;&#1056;&#1068;\&#1057;&#1056;&#1057;\&#1057;&#1056;&#1057;%20&#1050;&#1091;&#1083;&#1100;&#1090;&#1091;&#1088;&#1072;%20&#1089;&#1091;&#1073;&#1101;&#1090;&#1085;&#1086;&#1089;&#1086;&#1074;%20&#1056;&#1086;&#1089;&#1089;&#1080;&#1080;.docx" TargetMode="External"/><Relationship Id="rId10" Type="http://schemas.openxmlformats.org/officeDocument/2006/relationships/hyperlink" Target="file:///D:\&#1060;&#1077;&#1076;&#1086;&#1090;&#1086;&#1074;&#1089;&#1082;&#1072;&#1103;%20&#1054;.&#1040;\&#1048;&#1085;&#1089;&#1090;&#1080;&#1090;&#1091;&#1090;%20&#1082;&#1091;&#1083;&#1100;&#1090;&#1091;&#1088;&#1099;\&#1082;&#1072;&#1092;&#1077;&#1076;&#1088;&#1072;\&#1055;&#1056;&#1054;&#1043;&#1056;&#1040;&#1052;&#1052;&#1067;%202021,&#1053;&#1054;&#1071;&#1041;&#1056;&#1068;\&#1057;&#1056;&#1057;\&#1057;&#1056;&#1057;%20&#1050;&#1091;&#1083;&#1100;&#1090;&#1091;&#1088;&#1072;%20&#1089;&#1091;&#1073;&#1101;&#1090;&#1085;&#1086;&#1089;&#1086;&#1074;%20&#1056;&#1086;&#1089;&#1089;&#1080;&#1080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60;&#1077;&#1076;&#1086;&#1090;&#1086;&#1074;&#1089;&#1082;&#1072;&#1103;%20&#1054;.&#1040;\&#1048;&#1085;&#1089;&#1090;&#1080;&#1090;&#1091;&#1090;%20&#1082;&#1091;&#1083;&#1100;&#1090;&#1091;&#1088;&#1099;\&#1082;&#1072;&#1092;&#1077;&#1076;&#1088;&#1072;\&#1055;&#1056;&#1054;&#1043;&#1056;&#1040;&#1052;&#1052;&#1067;%202021,&#1053;&#1054;&#1071;&#1041;&#1056;&#1068;\&#1057;&#1056;&#1057;\&#1057;&#1056;&#1057;%20&#1050;&#1091;&#1083;&#1100;&#1090;&#1091;&#1088;&#1072;%20&#1089;&#1091;&#1073;&#1101;&#1090;&#1085;&#1086;&#1089;&#1086;&#1074;%20&#1056;&#1086;&#1089;&#1089;&#1080;&#1080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Ivanjko</cp:lastModifiedBy>
  <cp:revision>4</cp:revision>
  <dcterms:created xsi:type="dcterms:W3CDTF">2022-03-02T10:30:00Z</dcterms:created>
  <dcterms:modified xsi:type="dcterms:W3CDTF">2023-02-07T11:22:00Z</dcterms:modified>
</cp:coreProperties>
</file>